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04.4</w:t>
      </w:r>
      <w:r>
        <w:t xml:space="preserve"> </w:t>
      </w:r>
      <w:r>
        <w:t xml:space="preserve">·</w:t>
      </w:r>
      <w:r>
        <w:t xml:space="preserve"> </w:t>
      </w:r>
      <w:r>
        <w:t xml:space="preserve">Attaquer</w:t>
      </w:r>
      <w:r>
        <w:t xml:space="preserve"> </w:t>
      </w:r>
      <w:r>
        <w:t xml:space="preserve">un</w:t>
      </w:r>
      <w:r>
        <w:t xml:space="preserve"> </w:t>
      </w:r>
      <w:r>
        <w:t xml:space="preserve">objet</w:t>
      </w:r>
    </w:p>
    <w:bookmarkStart w:id="21" w:name="attaquer-un-objet"/>
    <w:p>
      <w:pPr>
        <w:pStyle w:val="Titre1"/>
      </w:pPr>
      <w:r>
        <w:t xml:space="preserve">Attaquer un objet</w:t>
      </w:r>
    </w:p>
    <w:p>
      <w:pPr>
        <w:pStyle w:val="FirstParagraph"/>
      </w:pPr>
      <w:r>
        <w:t xml:space="preserve">À un moment ou à un autre, un des personnages souhaitera attaquer un</w:t>
      </w:r>
      <w:r>
        <w:t xml:space="preserve"> </w:t>
      </w:r>
      <w:r>
        <w:t xml:space="preserve">objet. Il s’agira soit de casser une statue, de défoncer une porte ou de</w:t>
      </w:r>
      <w:r>
        <w:t xml:space="preserve"> </w:t>
      </w:r>
      <w:r>
        <w:t xml:space="preserve">briser un coffre pour s’emparer de son contenu. Ces attaques</w:t>
      </w:r>
      <w:r>
        <w:t xml:space="preserve"> </w:t>
      </w:r>
      <w:r>
        <w:t xml:space="preserve">particulières utilisent la colonne des pourcentages de la table des</w:t>
      </w:r>
      <w:r>
        <w:t xml:space="preserve"> </w:t>
      </w:r>
      <w:r>
        <w:t xml:space="preserve">manœuvres pour déterminer si l’objet en question est détruit ou juste</w:t>
      </w:r>
      <w:r>
        <w:t xml:space="preserve"> </w:t>
      </w:r>
      <w:r>
        <w:t xml:space="preserve">endommagé.</w:t>
      </w:r>
    </w:p>
    <w:p>
      <w:pPr>
        <w:pStyle w:val="Corpsdetexte"/>
      </w:pPr>
      <w:r>
        <w:t xml:space="preserve">Le joueur du personnage tire un Jet Sans Limite y ajoutant son bonus</w:t>
      </w:r>
      <w:r>
        <w:t xml:space="preserve"> </w:t>
      </w:r>
      <w:r>
        <w:t xml:space="preserve">de Force multiplié par 4. Le résultat est recherché dans la colonne des</w:t>
      </w:r>
      <w:r>
        <w:t xml:space="preserve"> </w:t>
      </w:r>
      <w:r>
        <w:t xml:space="preserve">pourcentages. La valeur trouvée détermine la quantité de dommages que</w:t>
      </w:r>
      <w:r>
        <w:t xml:space="preserve"> </w:t>
      </w:r>
      <w:r>
        <w:t xml:space="preserve">l’objet a reçu. De manière évidente, les résultats égaux ou supérieurs à</w:t>
      </w:r>
      <w:r>
        <w:t xml:space="preserve"> </w:t>
      </w:r>
      <w:r>
        <w:t xml:space="preserve">100 signifient que l’objet est détruit. Un modificateur de difficulté</w:t>
      </w:r>
      <w:r>
        <w:t xml:space="preserve"> </w:t>
      </w:r>
      <w:r>
        <w:t xml:space="preserve">est appliqué au tirage, basé sur la dureté de l’objet, sa forme ou sa</w:t>
      </w:r>
      <w:r>
        <w:t xml:space="preserve"> </w:t>
      </w:r>
      <w:r>
        <w:t xml:space="preserve">fabrication.</w:t>
      </w:r>
    </w:p>
    <w:p>
      <w:pPr>
        <w:pStyle w:val="Corpsdetexte"/>
      </w:pPr>
      <w:r>
        <w:t xml:space="preserve">Dans le cas d’une porte, si le personnage n’arrive à la défoncer en</w:t>
      </w:r>
      <w:r>
        <w:t xml:space="preserve"> </w:t>
      </w:r>
      <w:r>
        <w:t xml:space="preserve">un seul coup, le MJ doit prendre en compte les facteurs de bruit et de</w:t>
      </w:r>
      <w:r>
        <w:t xml:space="preserve"> </w:t>
      </w:r>
      <w:r>
        <w:t xml:space="preserve">temps passé à l’ouverture.</w:t>
      </w:r>
    </w:p>
    <w:p>
      <w:pPr>
        <w:pStyle w:val="BlockText"/>
      </w:pPr>
      <w:r>
        <w:t xml:space="preserve">Nota bene : le bon sens doit s’appliquer ici, et si le personnage</w:t>
      </w:r>
      <w:r>
        <w:t xml:space="preserve"> </w:t>
      </w:r>
      <w:r>
        <w:t xml:space="preserve">essaie de frapper sur un objet très résistant avec un autre objet</w:t>
      </w:r>
      <w:r>
        <w:t xml:space="preserve"> </w:t>
      </w:r>
      <w:r>
        <w:t xml:space="preserve">beaucoup plus fragile, c’est ce dernier qui a de bonnes chances de se</w:t>
      </w:r>
      <w:r>
        <w:t xml:space="preserve"> </w:t>
      </w:r>
      <w:r>
        <w:t xml:space="preserve">briser.</w:t>
      </w:r>
    </w:p>
    <w:p>
      <w:pPr>
        <w:pStyle w:val="BlockText"/>
      </w:pPr>
      <w:r>
        <w:rPr>
          <w:bCs/>
          <w:b/>
        </w:rPr>
        <w:t xml:space="preserve">Exemple</w:t>
      </w:r>
      <w:r>
        <w:t xml:space="preserve"> : Dwarg, le fort guerrier, emprunte la fine</w:t>
      </w:r>
      <w:r>
        <w:t xml:space="preserve"> </w:t>
      </w:r>
      <w:r>
        <w:t xml:space="preserve">lame de sa camarade elfe pour tenter de détruire une statue de granit.</w:t>
      </w:r>
      <w:r>
        <w:t xml:space="preserve"> </w:t>
      </w:r>
      <w:r>
        <w:t xml:space="preserve">Seul un résultat hors norme (ou un 66 sec, vous vous rappelez ?)</w:t>
      </w:r>
      <w:r>
        <w:t xml:space="preserve"> </w:t>
      </w:r>
      <w:r>
        <w:t xml:space="preserve">pourrait permettre à Dwarg de trancher la pierre, tout tirage moyen</w:t>
      </w:r>
      <w:r>
        <w:t xml:space="preserve"> </w:t>
      </w:r>
      <w:r>
        <w:t xml:space="preserve">entraîne le bris de l’arme.</w:t>
      </w:r>
    </w:p>
    <w:p>
      <w:pPr>
        <w:pStyle w:val="FirstParagraph"/>
      </w:pPr>
      <w:r>
        <w:t xml:space="preserve">La liste suivante donne quelques modificateurs et des exemples</w:t>
      </w:r>
      <w:r>
        <w:t xml:space="preserve"> </w:t>
      </w:r>
      <w:r>
        <w:t xml:space="preserve">associés pour chacun d’entre eux. Même si certains objets peuvent être</w:t>
      </w:r>
      <w:r>
        <w:t xml:space="preserve"> </w:t>
      </w:r>
      <w:r>
        <w:t xml:space="preserve">brisés avec quasiment n’importe quelle arme, certains autres ne sont</w:t>
      </w:r>
      <w:r>
        <w:t xml:space="preserve"> </w:t>
      </w:r>
      <w:r>
        <w:t xml:space="preserve">affectés que par des types d’attaques appropriés. Par exemple, il est</w:t>
      </w:r>
      <w:r>
        <w:t xml:space="preserve"> </w:t>
      </w:r>
      <w:r>
        <w:t xml:space="preserve">peu probable que l’on puisse casser une corde en la frappant avec une</w:t>
      </w:r>
      <w:r>
        <w:t xml:space="preserve"> </w:t>
      </w:r>
      <w:r>
        <w:t xml:space="preserve">masse…</w:t>
      </w:r>
    </w:p>
    <w:p>
      <w:pPr>
        <w:pStyle w:val="BlockText"/>
      </w:pPr>
      <w:r>
        <w:rPr>
          <w:bCs/>
          <w:b/>
        </w:rPr>
        <w:t xml:space="preserve">Nota bene</w:t>
      </w:r>
      <w:r>
        <w:t xml:space="preserve"> : les objets enchantés avec des sorts</w:t>
      </w:r>
      <w:r>
        <w:t xml:space="preserve"> </w:t>
      </w:r>
      <w:r>
        <w:t xml:space="preserve">améliorant leur résistance ou fabriqués avec des matériaux spéciaux</w:t>
      </w:r>
      <w:r>
        <w:t xml:space="preserve"> </w:t>
      </w:r>
      <w:r>
        <w:t xml:space="preserve">peuvent s’avérer pratiquement incassables avec des méthodes classiques.</w:t>
      </w:r>
      <w:r>
        <w:t xml:space="preserve"> </w:t>
      </w:r>
      <w:r>
        <w:t xml:space="preserve">À nouveau, utilisez votre bon sens, et ne laissez pas les aventuriers</w:t>
      </w:r>
      <w:r>
        <w:t xml:space="preserve"> </w:t>
      </w:r>
      <w:r>
        <w:t xml:space="preserve">attaquer un mur de forteresse avec une petite cuiller…</w:t>
      </w:r>
    </w:p>
    <w:p>
      <w:pPr>
        <w:pStyle w:val="BlockText"/>
      </w:pPr>
      <w:r>
        <w:rPr>
          <w:bCs/>
          <w:b/>
        </w:rPr>
        <w:t xml:space="preserve">Exemple</w:t>
      </w:r>
      <w:r>
        <w:t xml:space="preserve"> : Dwarg tombe sur un coffre lourd en bois</w:t>
      </w:r>
      <w:r>
        <w:t xml:space="preserve"> </w:t>
      </w:r>
      <w:r>
        <w:t xml:space="preserve">pendant qu’il pille un donjon, mais, en tant que Guerrier, il n’a pas</w:t>
      </w:r>
      <w:r>
        <w:t xml:space="preserve"> </w:t>
      </w:r>
      <w:r>
        <w:t xml:space="preserve">les Compétences nécessaires pour en crocheter la serrure. Il décide</w:t>
      </w:r>
      <w:r>
        <w:t xml:space="preserve"> </w:t>
      </w:r>
      <w:r>
        <w:t xml:space="preserve">plutôt de tenter de le forcer avec sa dague. Malheureusement pour lui,</w:t>
      </w:r>
      <w:r>
        <w:t xml:space="preserve"> </w:t>
      </w:r>
      <w:r>
        <w:t xml:space="preserve">ce coffre possède une serrure renforcée, bien plus résistante que</w:t>
      </w:r>
      <w:r>
        <w:t xml:space="preserve"> </w:t>
      </w:r>
      <w:r>
        <w:t xml:space="preserve">l’habituel système loquet-serrure. Le MJ décide que forcer cette serrure</w:t>
      </w:r>
      <w:r>
        <w:t xml:space="preserve"> </w:t>
      </w:r>
      <w:r>
        <w:t xml:space="preserve">à la dague est une manœuvre de « Pure Folie» car il s’agit vraiment d’un</w:t>
      </w:r>
      <w:r>
        <w:t xml:space="preserve"> </w:t>
      </w:r>
      <w:r>
        <w:t xml:space="preserve">travail exceptionnel d’un artisan nain. Le modificateur de difficulté</w:t>
      </w:r>
      <w:r>
        <w:t xml:space="preserve"> </w:t>
      </w:r>
      <w:r>
        <w:t xml:space="preserve">sera donc de –80 (rappelez-vous les éléments à prendre en compte pour</w:t>
      </w:r>
      <w:r>
        <w:t xml:space="preserve"> </w:t>
      </w:r>
      <w:r>
        <w:t xml:space="preserve">les modificateurs : stress, temps, lumière, outils appropriés, etc.)</w:t>
      </w:r>
      <w:r>
        <w:t xml:space="preserve"> </w:t>
      </w:r>
      <w:r>
        <w:t xml:space="preserve">Grâce à son bonus de Force de +10, Dwarg pourra néanmoins ajouter +40 à</w:t>
      </w:r>
      <w:r>
        <w:t xml:space="preserve"> </w:t>
      </w:r>
      <w:r>
        <w:t xml:space="preserve">chacun de ses jets. Son premier tirage est de 64, qui donne un résultat</w:t>
      </w:r>
      <w:r>
        <w:t xml:space="preserve"> </w:t>
      </w:r>
      <w:r>
        <w:t xml:space="preserve">de 24 après application des modificateurs et bonus (64 + 40 – 80 = 24).</w:t>
      </w:r>
      <w:r>
        <w:t xml:space="preserve"> </w:t>
      </w:r>
      <w:r>
        <w:t xml:space="preserve">Le joueur de Dwarg note que le pourcentage obtenu sur la table pour un</w:t>
      </w:r>
      <w:r>
        <w:t xml:space="preserve"> </w:t>
      </w:r>
      <w:r>
        <w:t xml:space="preserve">résultat de 24 est de 20%. Le MJ confirme : le couvercle a légèrement</w:t>
      </w:r>
      <w:r>
        <w:t xml:space="preserve"> </w:t>
      </w:r>
      <w:r>
        <w:t xml:space="preserve">bougé. Pour son second tirage, le joueur obtient un pauvre 23, qui après</w:t>
      </w:r>
      <w:r>
        <w:t xml:space="preserve"> </w:t>
      </w:r>
      <w:r>
        <w:t xml:space="preserve">application des différents bonus et modificateurs, donne un résultat de</w:t>
      </w:r>
      <w:r>
        <w:t xml:space="preserve"> </w:t>
      </w:r>
      <w:r>
        <w:t xml:space="preserve">–17 (23 + 40 – 80 = –17). Le joueur regarde le MJ d’un air consterné et</w:t>
      </w:r>
      <w:r>
        <w:t xml:space="preserve"> </w:t>
      </w:r>
      <w:r>
        <w:t xml:space="preserve">annonce que ce résultat de –17 aboutit à un raté. Le MJ décide que la</w:t>
      </w:r>
      <w:r>
        <w:t xml:space="preserve"> </w:t>
      </w:r>
      <w:r>
        <w:t xml:space="preserve">dague utilisée par Dwarg vient de casser net alors que, mis en confiance</w:t>
      </w:r>
      <w:r>
        <w:t xml:space="preserve"> </w:t>
      </w:r>
      <w:r>
        <w:t xml:space="preserve">par sa première manœuvre, le personnage a poussé vraiment un peu fort</w:t>
      </w:r>
      <w:r>
        <w:t xml:space="preserve"> </w:t>
      </w:r>
      <w:r>
        <w:t xml:space="preserve">sur le frêle outil. Le joueur annonce avec un petit sourire que son</w:t>
      </w:r>
      <w:r>
        <w:t xml:space="preserve"> </w:t>
      </w:r>
      <w:r>
        <w:t xml:space="preserve">personnage sort sa seconde dague, cela va visiblement prendre un peu de</w:t>
      </w:r>
      <w:r>
        <w:t xml:space="preserve"> </w:t>
      </w:r>
      <w:r>
        <w:t xml:space="preserve">temps…</w:t>
      </w:r>
    </w:p>
    <w:bookmarkStart w:id="20" w:name="difficultés"/>
    <w:p>
      <w:pPr>
        <w:pStyle w:val="Titre2"/>
      </w:pPr>
      <w:r>
        <w:t xml:space="preserve">Difficultés</w:t>
      </w:r>
    </w:p>
    <w:p>
      <w:pPr>
        <w:pStyle w:val="FirstParagraph"/>
      </w:pPr>
      <w:r>
        <w:rPr>
          <w:bCs/>
          <w:b/>
        </w:rPr>
        <w:t xml:space="preserve">Routine (+60)</w:t>
      </w:r>
    </w:p>
    <w:p>
      <w:pPr>
        <w:numPr>
          <w:ilvl w:val="0"/>
          <w:numId w:val="1001"/>
        </w:numPr>
        <w:pStyle w:val="Compact"/>
      </w:pPr>
      <w:r>
        <w:t xml:space="preserve">Une vitre</w:t>
      </w:r>
    </w:p>
    <w:p>
      <w:pPr>
        <w:numPr>
          <w:ilvl w:val="0"/>
          <w:numId w:val="1001"/>
        </w:numPr>
        <w:pStyle w:val="Compact"/>
      </w:pPr>
      <w:r>
        <w:t xml:space="preserve">Une statuette en plâtre</w:t>
      </w:r>
    </w:p>
    <w:p>
      <w:pPr>
        <w:numPr>
          <w:ilvl w:val="0"/>
          <w:numId w:val="1001"/>
        </w:numPr>
        <w:pStyle w:val="Compact"/>
      </w:pPr>
      <w:r>
        <w:t xml:space="preserve">Du papier</w:t>
      </w:r>
    </w:p>
    <w:p>
      <w:pPr>
        <w:numPr>
          <w:ilvl w:val="0"/>
          <w:numId w:val="1001"/>
        </w:numPr>
        <w:pStyle w:val="Compact"/>
      </w:pPr>
      <w:r>
        <w:t xml:space="preserve">Une cordelette</w:t>
      </w:r>
    </w:p>
    <w:p>
      <w:pPr>
        <w:numPr>
          <w:ilvl w:val="0"/>
          <w:numId w:val="1001"/>
        </w:numPr>
        <w:pStyle w:val="Compact"/>
      </w:pPr>
      <w:r>
        <w:t xml:space="preserve">Très Facile (+40)</w:t>
      </w:r>
    </w:p>
    <w:p>
      <w:pPr>
        <w:numPr>
          <w:ilvl w:val="0"/>
          <w:numId w:val="1001"/>
        </w:numPr>
        <w:pStyle w:val="Compact"/>
      </w:pPr>
      <w:r>
        <w:t xml:space="preserve">Une corde fine (moins de 2 cm de diamètre)</w:t>
      </w:r>
    </w:p>
    <w:p>
      <w:pPr>
        <w:numPr>
          <w:ilvl w:val="0"/>
          <w:numId w:val="1001"/>
        </w:numPr>
        <w:pStyle w:val="Compact"/>
      </w:pPr>
      <w:r>
        <w:t xml:space="preserve">Une vitre très épaisse</w:t>
      </w:r>
    </w:p>
    <w:p>
      <w:pPr>
        <w:numPr>
          <w:ilvl w:val="0"/>
          <w:numId w:val="1001"/>
        </w:numPr>
        <w:pStyle w:val="Compact"/>
      </w:pPr>
      <w:r>
        <w:t xml:space="preserve">De la glace plutôt fine</w:t>
      </w:r>
    </w:p>
    <w:p>
      <w:pPr>
        <w:pStyle w:val="FirstParagraph"/>
      </w:pPr>
      <w:r>
        <w:rPr>
          <w:bCs/>
          <w:b/>
        </w:rPr>
        <w:t xml:space="preserve">Facile (+20)</w:t>
      </w:r>
    </w:p>
    <w:p>
      <w:pPr>
        <w:numPr>
          <w:ilvl w:val="0"/>
          <w:numId w:val="1002"/>
        </w:numPr>
        <w:pStyle w:val="Compact"/>
      </w:pPr>
      <w:r>
        <w:t xml:space="preserve">Une corde moyenne (entre 2 et 5 cm de diamètre)</w:t>
      </w:r>
    </w:p>
    <w:p>
      <w:pPr>
        <w:numPr>
          <w:ilvl w:val="0"/>
          <w:numId w:val="1002"/>
        </w:numPr>
        <w:pStyle w:val="Compact"/>
      </w:pPr>
      <w:r>
        <w:t xml:space="preserve">Une porte en bois normale</w:t>
      </w:r>
    </w:p>
    <w:p>
      <w:pPr>
        <w:numPr>
          <w:ilvl w:val="0"/>
          <w:numId w:val="1002"/>
        </w:numPr>
        <w:pStyle w:val="Compact"/>
      </w:pPr>
      <w:r>
        <w:t xml:space="preserve">Un petit coffre en bois</w:t>
      </w:r>
    </w:p>
    <w:p>
      <w:pPr>
        <w:numPr>
          <w:ilvl w:val="0"/>
          <w:numId w:val="1002"/>
        </w:numPr>
        <w:pStyle w:val="Compact"/>
      </w:pPr>
      <w:r>
        <w:t xml:space="preserve">Moyenne (+0)</w:t>
      </w:r>
    </w:p>
    <w:p>
      <w:pPr>
        <w:numPr>
          <w:ilvl w:val="0"/>
          <w:numId w:val="1002"/>
        </w:numPr>
        <w:pStyle w:val="Compact"/>
      </w:pPr>
      <w:r>
        <w:t xml:space="preserve">Une porte de qualité, en bois</w:t>
      </w:r>
    </w:p>
    <w:p>
      <w:pPr>
        <w:numPr>
          <w:ilvl w:val="0"/>
          <w:numId w:val="1002"/>
        </w:numPr>
        <w:pStyle w:val="Compact"/>
      </w:pPr>
      <w:r>
        <w:t xml:space="preserve">Une caisse de qualité, en bois</w:t>
      </w:r>
    </w:p>
    <w:p>
      <w:pPr>
        <w:numPr>
          <w:ilvl w:val="0"/>
          <w:numId w:val="1002"/>
        </w:numPr>
        <w:pStyle w:val="Compact"/>
      </w:pPr>
      <w:r>
        <w:t xml:space="preserve">Une serrure bon marché</w:t>
      </w:r>
    </w:p>
    <w:p>
      <w:pPr>
        <w:numPr>
          <w:ilvl w:val="0"/>
          <w:numId w:val="1002"/>
        </w:numPr>
        <w:pStyle w:val="Compact"/>
      </w:pPr>
      <w:r>
        <w:t xml:space="preserve">Des ossements</w:t>
      </w:r>
    </w:p>
    <w:p>
      <w:pPr>
        <w:numPr>
          <w:ilvl w:val="0"/>
          <w:numId w:val="1002"/>
        </w:numPr>
        <w:pStyle w:val="Compact"/>
      </w:pPr>
      <w:r>
        <w:t xml:space="preserve">Un étalage d’échoppe de mauvaise qualité</w:t>
      </w:r>
    </w:p>
    <w:p>
      <w:pPr>
        <w:pStyle w:val="FirstParagraph"/>
      </w:pPr>
      <w:r>
        <w:rPr>
          <w:bCs/>
          <w:b/>
        </w:rPr>
        <w:t xml:space="preserve">Difficile (-20)</w:t>
      </w:r>
    </w:p>
    <w:p>
      <w:pPr>
        <w:numPr>
          <w:ilvl w:val="0"/>
          <w:numId w:val="1003"/>
        </w:numPr>
        <w:pStyle w:val="Compact"/>
      </w:pPr>
      <w:r>
        <w:t xml:space="preserve">Une porte solide, en bois</w:t>
      </w:r>
    </w:p>
    <w:p>
      <w:pPr>
        <w:numPr>
          <w:ilvl w:val="0"/>
          <w:numId w:val="1003"/>
        </w:numPr>
        <w:pStyle w:val="Compact"/>
      </w:pPr>
      <w:r>
        <w:t xml:space="preserve">Un mur de maçonnerie (30 cm d’épaisseur)</w:t>
      </w:r>
    </w:p>
    <w:p>
      <w:pPr>
        <w:numPr>
          <w:ilvl w:val="0"/>
          <w:numId w:val="1003"/>
        </w:numPr>
        <w:pStyle w:val="Compact"/>
      </w:pPr>
      <w:r>
        <w:t xml:space="preserve">Un coffre normal, en bois</w:t>
      </w:r>
    </w:p>
    <w:p>
      <w:pPr>
        <w:numPr>
          <w:ilvl w:val="0"/>
          <w:numId w:val="1003"/>
        </w:numPr>
        <w:pStyle w:val="Compact"/>
      </w:pPr>
      <w:r>
        <w:t xml:space="preserve">Une corde épaisse (entre 5 et 10 cm)</w:t>
      </w:r>
    </w:p>
    <w:p>
      <w:pPr>
        <w:pStyle w:val="FirstParagraph"/>
      </w:pPr>
      <w:r>
        <w:rPr>
          <w:bCs/>
          <w:b/>
        </w:rPr>
        <w:t xml:space="preserve">Très Difficile (-40)</w:t>
      </w:r>
      <w:r>
        <w:t xml:space="preserve"> </w:t>
      </w:r>
      <w:r>
        <w:t xml:space="preserve">- Une porte solide, en bois,</w:t>
      </w:r>
      <w:r>
        <w:t xml:space="preserve"> </w:t>
      </w:r>
      <w:r>
        <w:t xml:space="preserve">renforcée de fer - Une bonne serrure - Des chaînes</w:t>
      </w:r>
    </w:p>
    <w:p>
      <w:pPr>
        <w:pStyle w:val="Corpsdetexte"/>
      </w:pPr>
      <w:r>
        <w:rPr>
          <w:bCs/>
          <w:b/>
        </w:rPr>
        <w:t xml:space="preserve">Extrêmement Difficile (-60)</w:t>
      </w:r>
    </w:p>
    <w:p>
      <w:pPr>
        <w:numPr>
          <w:ilvl w:val="0"/>
          <w:numId w:val="1004"/>
        </w:numPr>
        <w:pStyle w:val="Compact"/>
      </w:pPr>
      <w:r>
        <w:t xml:space="preserve">Des fers (menottes)</w:t>
      </w:r>
    </w:p>
    <w:p>
      <w:pPr>
        <w:numPr>
          <w:ilvl w:val="0"/>
          <w:numId w:val="1004"/>
        </w:numPr>
        <w:pStyle w:val="Compact"/>
      </w:pPr>
      <w:r>
        <w:t xml:space="preserve">Un coffre renforcé, en bois</w:t>
      </w:r>
    </w:p>
    <w:p>
      <w:pPr>
        <w:pStyle w:val="FirstParagraph"/>
      </w:pPr>
      <w:r>
        <w:rPr>
          <w:bCs/>
          <w:b/>
        </w:rPr>
        <w:t xml:space="preserve">Pure Folie (-80)</w:t>
      </w:r>
    </w:p>
    <w:p>
      <w:pPr>
        <w:numPr>
          <w:ilvl w:val="0"/>
          <w:numId w:val="1005"/>
        </w:numPr>
        <w:pStyle w:val="Compact"/>
      </w:pPr>
      <w:r>
        <w:t xml:space="preserve">Une porte en fer (5 cm d’épaisseur)</w:t>
      </w:r>
    </w:p>
    <w:p>
      <w:pPr>
        <w:numPr>
          <w:ilvl w:val="0"/>
          <w:numId w:val="1005"/>
        </w:numPr>
        <w:pStyle w:val="Compact"/>
      </w:pPr>
      <w:r>
        <w:t xml:space="preserve">Un mur en pierre de taille (1 m d’épaisseur)</w:t>
      </w:r>
    </w:p>
    <w:p>
      <w:pPr>
        <w:numPr>
          <w:ilvl w:val="0"/>
          <w:numId w:val="1005"/>
        </w:numPr>
        <w:pStyle w:val="Compact"/>
      </w:pPr>
      <w:r>
        <w:t xml:space="preserve">Une serrure excellente</w:t>
      </w:r>
    </w:p>
    <w:p>
      <w:pPr>
        <w:numPr>
          <w:ilvl w:val="0"/>
          <w:numId w:val="1005"/>
        </w:numPr>
        <w:pStyle w:val="Compact"/>
      </w:pPr>
      <w:r>
        <w:t xml:space="preserve">Un coffre en acier</w:t>
      </w:r>
    </w:p>
    <w:p>
      <w:pPr>
        <w:pStyle w:val="FirstParagraph"/>
      </w:pPr>
      <w:r>
        <w:rPr>
          <w:bCs/>
          <w:b/>
        </w:rPr>
        <w:t xml:space="preserve">Absurde (-100)</w:t>
      </w:r>
    </w:p>
    <w:p>
      <w:pPr>
        <w:numPr>
          <w:ilvl w:val="0"/>
          <w:numId w:val="1006"/>
        </w:numPr>
        <w:pStyle w:val="Compact"/>
      </w:pPr>
      <w:r>
        <w:t xml:space="preserve">Une porte en adamantine</w:t>
      </w:r>
    </w:p>
    <w:bookmarkEnd w:id="20"/>
    <w:bookmarkEnd w:id="2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04.4 · Attaquer un objet</dc:title>
  <dc:creator/>
  <dc:language/>
  <cp:keywords/>
  <dcterms:created xsi:type="dcterms:W3CDTF">2023-12-11T20:18:12Z</dcterms:created>
  <dcterms:modified xsi:type="dcterms:W3CDTF">2023-12-11T20:18:12Z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